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332" w:rsidRDefault="00C21332" w:rsidP="009B7ED7">
      <w:pPr>
        <w:tabs>
          <w:tab w:val="left" w:pos="5057"/>
        </w:tabs>
        <w:rPr>
          <w:b/>
        </w:rPr>
      </w:pPr>
      <w:r>
        <w:rPr>
          <w:b/>
        </w:rPr>
        <w:t>Image forms of supportive STATA results</w:t>
      </w:r>
      <w:bookmarkStart w:id="0" w:name="_GoBack"/>
      <w:bookmarkEnd w:id="0"/>
    </w:p>
    <w:p w:rsidR="009B7ED7" w:rsidRPr="00D53705" w:rsidRDefault="009B7ED7" w:rsidP="009B7ED7">
      <w:pPr>
        <w:tabs>
          <w:tab w:val="left" w:pos="5057"/>
        </w:tabs>
        <w:rPr>
          <w:b/>
        </w:rPr>
      </w:pPr>
      <w:r w:rsidRPr="00D53705">
        <w:rPr>
          <w:b/>
        </w:rPr>
        <w:t xml:space="preserve">Model 1: empty model w/o explanatory variables </w:t>
      </w:r>
      <w:r>
        <w:rPr>
          <w:b/>
        </w:rPr>
        <w:tab/>
      </w:r>
    </w:p>
    <w:p w:rsidR="00EA0EB1" w:rsidRDefault="009B7ED7">
      <w:r>
        <w:rPr>
          <w:noProof/>
        </w:rPr>
        <w:drawing>
          <wp:inline distT="0" distB="0" distL="0" distR="0" wp14:anchorId="02F461B7" wp14:editId="745564F8">
            <wp:extent cx="5939941" cy="73225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Default="009B7ED7" w:rsidP="009B7ED7">
      <w:pPr>
        <w:rPr>
          <w:b/>
        </w:rPr>
      </w:pPr>
    </w:p>
    <w:p w:rsidR="009B7ED7" w:rsidRDefault="009B7ED7" w:rsidP="009B7ED7">
      <w:pPr>
        <w:rPr>
          <w:b/>
        </w:rPr>
      </w:pPr>
      <w:r w:rsidRPr="00D53705">
        <w:rPr>
          <w:b/>
        </w:rPr>
        <w:t xml:space="preserve">Model 2: individual variables </w:t>
      </w:r>
    </w:p>
    <w:p w:rsidR="009B7ED7" w:rsidRDefault="009B7ED7" w:rsidP="009B7ED7">
      <w:pPr>
        <w:rPr>
          <w:noProof/>
        </w:rPr>
      </w:pPr>
      <w:r>
        <w:rPr>
          <w:noProof/>
        </w:rPr>
        <w:drawing>
          <wp:inline distT="0" distB="0" distL="0" distR="0" wp14:anchorId="617414BC" wp14:editId="3D4C4B43">
            <wp:extent cx="5943600" cy="4722495"/>
            <wp:effectExtent l="0" t="0" r="0" b="1905"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Default="009B7ED7" w:rsidP="009B7ED7">
      <w:pPr>
        <w:rPr>
          <w:noProof/>
        </w:rPr>
      </w:pPr>
      <w:r>
        <w:rPr>
          <w:b/>
          <w:noProof/>
        </w:rPr>
        <w:drawing>
          <wp:inline distT="0" distB="0" distL="0" distR="0" wp14:anchorId="12E7B954" wp14:editId="5EBD88CE">
            <wp:extent cx="5941269" cy="231160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Default="009B7ED7" w:rsidP="009B7ED7">
      <w:pPr>
        <w:rPr>
          <w:b/>
        </w:rPr>
      </w:pPr>
    </w:p>
    <w:p w:rsidR="009B7ED7" w:rsidRDefault="009B7ED7" w:rsidP="009B7ED7">
      <w:pPr>
        <w:rPr>
          <w:b/>
        </w:rPr>
      </w:pPr>
    </w:p>
    <w:p w:rsidR="009B7ED7" w:rsidRDefault="009B7ED7" w:rsidP="009B7ED7">
      <w:pPr>
        <w:rPr>
          <w:b/>
        </w:rPr>
      </w:pPr>
      <w:r w:rsidRPr="00D53705">
        <w:rPr>
          <w:b/>
        </w:rPr>
        <w:t>Model 3: Multivariable community variables</w:t>
      </w:r>
    </w:p>
    <w:p w:rsidR="009B7ED7" w:rsidRDefault="009B7ED7" w:rsidP="009B7E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7054AE6" wp14:editId="41172349">
            <wp:extent cx="5939942" cy="759317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97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Pr="00D53705" w:rsidRDefault="009B7ED7" w:rsidP="009B7ED7">
      <w:pPr>
        <w:rPr>
          <w:b/>
        </w:rPr>
      </w:pPr>
      <w:r w:rsidRPr="00D53705">
        <w:rPr>
          <w:b/>
        </w:rPr>
        <w:t xml:space="preserve">Model 4: Final model multivariable </w:t>
      </w:r>
    </w:p>
    <w:p w:rsidR="009B7ED7" w:rsidRDefault="009B7ED7" w:rsidP="009B7E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F58849F" wp14:editId="31E4BBE7">
            <wp:extent cx="5943600" cy="6101638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01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Default="009B7ED7" w:rsidP="009B7ED7">
      <w:pPr>
        <w:rPr>
          <w:noProof/>
        </w:rPr>
      </w:pPr>
      <w:r>
        <w:rPr>
          <w:noProof/>
        </w:rPr>
        <w:drawing>
          <wp:inline distT="0" distB="0" distL="0" distR="0" wp14:anchorId="5D74AAC7" wp14:editId="5FC87DF1">
            <wp:extent cx="5866780" cy="665683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182" cy="6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Default="009B7ED7" w:rsidP="009B7ED7">
      <w:pPr>
        <w:rPr>
          <w:noProof/>
        </w:rPr>
      </w:pPr>
      <w:r>
        <w:rPr>
          <w:noProof/>
        </w:rPr>
        <w:drawing>
          <wp:inline distT="0" distB="0" distL="0" distR="0" wp14:anchorId="610E0D0C" wp14:editId="73176950">
            <wp:extent cx="5943600" cy="577541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Pr="00D53705" w:rsidRDefault="009B7ED7" w:rsidP="009B7ED7">
      <w:pPr>
        <w:rPr>
          <w:b/>
        </w:rPr>
      </w:pPr>
      <w:r w:rsidRPr="00D53705">
        <w:rPr>
          <w:b/>
        </w:rPr>
        <w:t>Multi-collinearity</w:t>
      </w:r>
    </w:p>
    <w:p w:rsidR="009B7ED7" w:rsidRDefault="009B7ED7" w:rsidP="009B7E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41B50EC" wp14:editId="36FC422E">
            <wp:extent cx="5943600" cy="34321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ED7" w:rsidRPr="00272F70" w:rsidRDefault="009B7ED7" w:rsidP="009B7E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ROC</w:t>
      </w:r>
      <w:r w:rsidRPr="00272F70">
        <w:rPr>
          <w:rFonts w:ascii="Times New Roman" w:hAnsi="Times New Roman" w:cs="Times New Roman"/>
          <w:b/>
          <w:sz w:val="24"/>
          <w:szCs w:val="24"/>
        </w:rPr>
        <w:t xml:space="preserve"> curve to predictive model for determinants low birth weight</w:t>
      </w:r>
    </w:p>
    <w:p w:rsidR="009B7ED7" w:rsidRDefault="009B7ED7" w:rsidP="009B7ED7">
      <w:pPr>
        <w:rPr>
          <w:noProof/>
        </w:rPr>
      </w:pPr>
      <w:r>
        <w:rPr>
          <w:noProof/>
        </w:rPr>
        <w:drawing>
          <wp:inline distT="0" distB="0" distL="0" distR="0" wp14:anchorId="25A15AE8" wp14:editId="3A294A5A">
            <wp:extent cx="5113020" cy="343789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332" w:rsidRPr="003E4FF1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BF1D6A">
        <w:rPr>
          <w:rFonts w:ascii="Times New Roman" w:hAnsi="Times New Roman" w:cs="Times New Roman"/>
          <w:b/>
          <w:sz w:val="24"/>
        </w:rPr>
        <w:t xml:space="preserve">Bivariate multilevel logistic regression result of the </w:t>
      </w:r>
      <w:r>
        <w:rPr>
          <w:rFonts w:ascii="Times New Roman" w:hAnsi="Times New Roman" w:cs="Times New Roman"/>
          <w:b/>
          <w:sz w:val="24"/>
        </w:rPr>
        <w:t>individual</w:t>
      </w:r>
      <w:r w:rsidRPr="00BF1D6A">
        <w:rPr>
          <w:rFonts w:ascii="Times New Roman" w:hAnsi="Times New Roman" w:cs="Times New Roman"/>
          <w:b/>
          <w:sz w:val="24"/>
        </w:rPr>
        <w:t xml:space="preserve"> level factors associated with low birth weight EDHS 2016</w:t>
      </w:r>
    </w:p>
    <w:tbl>
      <w:tblPr>
        <w:tblStyle w:val="TableGrid"/>
        <w:tblpPr w:leftFromText="180" w:rightFromText="180" w:vertAnchor="text" w:tblpX="378" w:tblpY="1"/>
        <w:tblOverlap w:val="never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8"/>
        <w:gridCol w:w="1440"/>
        <w:gridCol w:w="3150"/>
      </w:tblGrid>
      <w:tr w:rsidR="00C21332" w:rsidRPr="0025235A" w:rsidTr="00972CDF">
        <w:tc>
          <w:tcPr>
            <w:tcW w:w="3528" w:type="dxa"/>
            <w:tcBorders>
              <w:bottom w:val="single" w:sz="18" w:space="0" w:color="auto"/>
            </w:tcBorders>
          </w:tcPr>
          <w:p w:rsidR="00C21332" w:rsidRPr="00457F2C" w:rsidRDefault="00C21332" w:rsidP="00972C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57F2C">
              <w:rPr>
                <w:rFonts w:ascii="Times New Roman" w:hAnsi="Times New Roman" w:cs="Times New Roman"/>
                <w:b/>
                <w:sz w:val="24"/>
                <w:szCs w:val="20"/>
              </w:rPr>
              <w:lastRenderedPageBreak/>
              <w:t xml:space="preserve">Characteristics </w:t>
            </w:r>
          </w:p>
        </w:tc>
        <w:tc>
          <w:tcPr>
            <w:tcW w:w="1440" w:type="dxa"/>
            <w:tcBorders>
              <w:bottom w:val="single" w:sz="18" w:space="0" w:color="auto"/>
            </w:tcBorders>
          </w:tcPr>
          <w:p w:rsidR="00C21332" w:rsidRPr="00457F2C" w:rsidRDefault="00C21332" w:rsidP="00972C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57F2C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COR </w:t>
            </w:r>
          </w:p>
        </w:tc>
        <w:tc>
          <w:tcPr>
            <w:tcW w:w="3150" w:type="dxa"/>
            <w:tcBorders>
              <w:bottom w:val="single" w:sz="18" w:space="0" w:color="auto"/>
            </w:tcBorders>
          </w:tcPr>
          <w:p w:rsidR="00C21332" w:rsidRPr="00457F2C" w:rsidRDefault="00C21332" w:rsidP="00972CD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57F2C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(95% CI)</w:t>
            </w:r>
          </w:p>
        </w:tc>
      </w:tr>
      <w:tr w:rsidR="00C21332" w:rsidRPr="0025235A" w:rsidTr="00972CDF">
        <w:trPr>
          <w:trHeight w:val="1157"/>
        </w:trPr>
        <w:tc>
          <w:tcPr>
            <w:tcW w:w="3528" w:type="dxa"/>
            <w:tcBorders>
              <w:top w:val="single" w:sz="18" w:space="0" w:color="auto"/>
            </w:tcBorders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Religion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Orthodox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Protestant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Muslim</w:t>
            </w:r>
          </w:p>
        </w:tc>
        <w:tc>
          <w:tcPr>
            <w:tcW w:w="1440" w:type="dxa"/>
            <w:tcBorders>
              <w:top w:val="single" w:sz="18" w:space="0" w:color="auto"/>
            </w:tcBorders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3150" w:type="dxa"/>
            <w:tcBorders>
              <w:top w:val="single" w:sz="18" w:space="0" w:color="auto"/>
            </w:tcBorders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(0.292-18.359)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(0.367-23.482)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(0.362-22.812)</w:t>
            </w:r>
          </w:p>
        </w:tc>
      </w:tr>
      <w:tr w:rsidR="00C21332" w:rsidRPr="0025235A" w:rsidTr="00972CDF"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Age of mother (in year)  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15-24years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25-34 years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35 and above years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(0.664-1.284)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(0.491-1.181)</w:t>
            </w:r>
          </w:p>
        </w:tc>
      </w:tr>
      <w:tr w:rsidR="00C21332" w:rsidRPr="0025235A" w:rsidTr="00972CDF"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Member of </w:t>
            </w:r>
            <w:proofErr w:type="spellStart"/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at</w:t>
            </w:r>
            <w:proofErr w:type="spellEnd"/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household</w:t>
            </w: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  <w:p w:rsidR="00C21332" w:rsidRPr="00357681" w:rsidRDefault="00C21332" w:rsidP="00972CDF">
            <w:pPr>
              <w:tabs>
                <w:tab w:val="left" w:pos="720"/>
                <w:tab w:val="right" w:pos="3672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6 and above</w:t>
            </w: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(0.643-1.160)</w:t>
            </w:r>
          </w:p>
        </w:tc>
      </w:tr>
      <w:tr w:rsidR="00C21332" w:rsidRPr="0025235A" w:rsidTr="00972CDF">
        <w:trPr>
          <w:trHeight w:val="698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Sex of child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(0.565-0.997)</w:t>
            </w:r>
          </w:p>
        </w:tc>
      </w:tr>
      <w:tr w:rsidR="00C21332" w:rsidRPr="0025235A" w:rsidTr="00972CDF">
        <w:trPr>
          <w:trHeight w:val="626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Sex of HH head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(0.560-1.042)</w:t>
            </w:r>
          </w:p>
        </w:tc>
      </w:tr>
      <w:tr w:rsidR="00C21332" w:rsidRPr="0025235A" w:rsidTr="00972CDF">
        <w:trPr>
          <w:trHeight w:val="100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Maternal age at 1st birth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Less than 18 years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18 and above years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(0.799-1.547)</w:t>
            </w:r>
          </w:p>
        </w:tc>
      </w:tr>
      <w:tr w:rsidR="00C21332" w:rsidRPr="0025235A" w:rsidTr="00972CDF">
        <w:trPr>
          <w:trHeight w:val="88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Gestational age at birth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Term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Preterm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(0.109-0.353)</w:t>
            </w:r>
          </w:p>
        </w:tc>
      </w:tr>
      <w:tr w:rsidR="00C21332" w:rsidRPr="0025235A" w:rsidTr="00972CDF">
        <w:trPr>
          <w:trHeight w:val="712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Child is single or twin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Single birth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Multiple birth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(0.156-0.526)</w:t>
            </w:r>
          </w:p>
        </w:tc>
      </w:tr>
      <w:tr w:rsidR="00C21332" w:rsidRPr="0025235A" w:rsidTr="00972CDF">
        <w:trPr>
          <w:trHeight w:val="187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Marital status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Not married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Married 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(0.219-1.722)</w:t>
            </w:r>
          </w:p>
        </w:tc>
      </w:tr>
      <w:tr w:rsidR="00C21332" w:rsidRPr="0025235A" w:rsidTr="00972CDF">
        <w:trPr>
          <w:trHeight w:val="150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Birth order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6 and above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 (0.729-1.593)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 (0.402-1.107)</w:t>
            </w:r>
          </w:p>
        </w:tc>
      </w:tr>
      <w:tr w:rsidR="00C21332" w:rsidRPr="0025235A" w:rsidTr="00972CDF">
        <w:trPr>
          <w:trHeight w:val="125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Smokes cigarettes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(0.375-9.365)</w:t>
            </w:r>
          </w:p>
        </w:tc>
      </w:tr>
      <w:tr w:rsidR="00C21332" w:rsidRPr="0025235A" w:rsidTr="00972CDF">
        <w:trPr>
          <w:trHeight w:val="138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Anemia level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Anemic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Not anemic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(0.491-0.931)</w:t>
            </w:r>
          </w:p>
        </w:tc>
      </w:tr>
      <w:tr w:rsidR="00C21332" w:rsidRPr="0025235A" w:rsidTr="00972CDF">
        <w:trPr>
          <w:trHeight w:val="919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Mothers educational level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No education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Secondary/higher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(0.560-1.117)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(0.402-0.849)</w:t>
            </w:r>
          </w:p>
        </w:tc>
      </w:tr>
      <w:tr w:rsidR="00C21332" w:rsidRPr="0025235A" w:rsidTr="00972CDF">
        <w:trPr>
          <w:trHeight w:val="125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Maternal occupation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Employed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Not employed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(0.621-1.143)</w:t>
            </w:r>
          </w:p>
        </w:tc>
      </w:tr>
      <w:tr w:rsidR="00C21332" w:rsidRPr="0025235A" w:rsidTr="00972CDF">
        <w:trPr>
          <w:trHeight w:val="138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Husband education level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No education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Primary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Secondary/higher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(0.522-1.174)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(0.372-0.822)</w:t>
            </w:r>
          </w:p>
        </w:tc>
      </w:tr>
      <w:tr w:rsidR="00C21332" w:rsidRPr="0025235A" w:rsidTr="00972CDF">
        <w:trPr>
          <w:trHeight w:val="674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Husband/partner's occupation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Not employed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Employed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 (0.570-1.067)</w:t>
            </w:r>
          </w:p>
        </w:tc>
      </w:tr>
      <w:tr w:rsidR="00C21332" w:rsidRPr="0025235A" w:rsidTr="00972CDF">
        <w:trPr>
          <w:trHeight w:val="150"/>
        </w:trPr>
        <w:tc>
          <w:tcPr>
            <w:tcW w:w="3528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Nutritional status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Underweight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Normal 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Overweight/obese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(0.690-1.533)</w:t>
            </w: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(0.415-1.098)</w:t>
            </w:r>
          </w:p>
        </w:tc>
      </w:tr>
      <w:tr w:rsidR="00C21332" w:rsidRPr="0025235A" w:rsidTr="00972CDF">
        <w:trPr>
          <w:trHeight w:val="113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>wealth index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Poor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Rich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(0.728-2.074)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 (0.483-1.024)</w:t>
            </w:r>
          </w:p>
        </w:tc>
      </w:tr>
      <w:tr w:rsidR="00C21332" w:rsidRPr="0025235A" w:rsidTr="00972CDF">
        <w:trPr>
          <w:trHeight w:val="692"/>
        </w:trPr>
        <w:tc>
          <w:tcPr>
            <w:tcW w:w="3528" w:type="dxa"/>
          </w:tcPr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Media exposure 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Not exposed</w:t>
            </w:r>
          </w:p>
          <w:p w:rsidR="00C21332" w:rsidRPr="00357681" w:rsidRDefault="00C21332" w:rsidP="00972C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 xml:space="preserve">Exposed </w:t>
            </w:r>
          </w:p>
        </w:tc>
        <w:tc>
          <w:tcPr>
            <w:tcW w:w="1440" w:type="dxa"/>
          </w:tcPr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357681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3150" w:type="dxa"/>
          </w:tcPr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357681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681">
              <w:rPr>
                <w:rFonts w:ascii="Times New Roman" w:hAnsi="Times New Roman" w:cs="Times New Roman"/>
                <w:sz w:val="20"/>
                <w:szCs w:val="20"/>
              </w:rPr>
              <w:t>(0.601-1.112)</w:t>
            </w:r>
          </w:p>
        </w:tc>
      </w:tr>
    </w:tbl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C21332" w:rsidRPr="00BF1D6A" w:rsidRDefault="00C21332" w:rsidP="00C21332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BF1D6A">
        <w:rPr>
          <w:rFonts w:ascii="Times New Roman" w:hAnsi="Times New Roman" w:cs="Times New Roman"/>
          <w:b/>
          <w:sz w:val="24"/>
        </w:rPr>
        <w:t xml:space="preserve">Bivariate multilevel logistic regression result of the community level factors associated with </w:t>
      </w:r>
      <w:r>
        <w:rPr>
          <w:rFonts w:ascii="Times New Roman" w:hAnsi="Times New Roman" w:cs="Times New Roman"/>
          <w:b/>
          <w:sz w:val="24"/>
        </w:rPr>
        <w:t>LBW</w:t>
      </w:r>
      <w:r w:rsidRPr="00BF1D6A">
        <w:rPr>
          <w:rFonts w:ascii="Times New Roman" w:hAnsi="Times New Roman" w:cs="Times New Roman"/>
          <w:b/>
          <w:sz w:val="24"/>
        </w:rPr>
        <w:t xml:space="preserve"> EDHS 2016</w:t>
      </w:r>
    </w:p>
    <w:tbl>
      <w:tblPr>
        <w:tblStyle w:val="TableGrid"/>
        <w:tblW w:w="7470" w:type="dxa"/>
        <w:tblInd w:w="468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1530"/>
        <w:gridCol w:w="2340"/>
      </w:tblGrid>
      <w:tr w:rsidR="00C21332" w:rsidRPr="0025235A" w:rsidTr="00972CDF">
        <w:trPr>
          <w:trHeight w:val="188"/>
        </w:trPr>
        <w:tc>
          <w:tcPr>
            <w:tcW w:w="3600" w:type="dxa"/>
            <w:tcBorders>
              <w:bottom w:val="single" w:sz="18" w:space="0" w:color="auto"/>
            </w:tcBorders>
          </w:tcPr>
          <w:p w:rsidR="00C21332" w:rsidRPr="00F53CFF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53CFF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Characteristics </w:t>
            </w:r>
          </w:p>
        </w:tc>
        <w:tc>
          <w:tcPr>
            <w:tcW w:w="1530" w:type="dxa"/>
            <w:tcBorders>
              <w:bottom w:val="single" w:sz="18" w:space="0" w:color="auto"/>
            </w:tcBorders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CFF">
              <w:rPr>
                <w:rFonts w:ascii="Times New Roman" w:hAnsi="Times New Roman" w:cs="Times New Roman"/>
                <w:b/>
                <w:sz w:val="24"/>
                <w:szCs w:val="20"/>
              </w:rPr>
              <w:t>COR</w:t>
            </w:r>
          </w:p>
        </w:tc>
        <w:tc>
          <w:tcPr>
            <w:tcW w:w="2340" w:type="dxa"/>
            <w:tcBorders>
              <w:bottom w:val="single" w:sz="18" w:space="0" w:color="auto"/>
            </w:tcBorders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CFF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(95% CI)</w:t>
            </w:r>
          </w:p>
        </w:tc>
      </w:tr>
      <w:tr w:rsidR="00C21332" w:rsidRPr="0025235A" w:rsidTr="00972CDF">
        <w:trPr>
          <w:trHeight w:val="2807"/>
        </w:trPr>
        <w:tc>
          <w:tcPr>
            <w:tcW w:w="3600" w:type="dxa"/>
            <w:tcBorders>
              <w:top w:val="single" w:sz="18" w:space="0" w:color="auto"/>
            </w:tcBorders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>Region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Tigray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Afar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Amhara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Oromia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Somali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Benishangul</w:t>
            </w:r>
            <w:proofErr w:type="spellEnd"/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SNNPR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Gambela</w:t>
            </w:r>
            <w:proofErr w:type="spellEnd"/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Harari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Addis Ababa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Dire Dawa</w:t>
            </w:r>
          </w:p>
        </w:tc>
        <w:tc>
          <w:tcPr>
            <w:tcW w:w="1530" w:type="dxa"/>
            <w:tcBorders>
              <w:top w:val="single" w:sz="18" w:space="0" w:color="auto"/>
            </w:tcBorders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2340" w:type="dxa"/>
            <w:tcBorders>
              <w:top w:val="single" w:sz="18" w:space="0" w:color="auto"/>
            </w:tcBorders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(1.324-8.969)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(1.616-7.183)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(1.073-4.320)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(0.972-3.949)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(0.601-2.613)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(1.022-3.813)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(0.918-3.627)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(0.294-1.386)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(0.818-2.646)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 (0.597-2.288)</w:t>
            </w:r>
          </w:p>
        </w:tc>
      </w:tr>
      <w:tr w:rsidR="00C21332" w:rsidRPr="0025235A" w:rsidTr="00972CDF">
        <w:tc>
          <w:tcPr>
            <w:tcW w:w="3600" w:type="dxa"/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Residence 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Urban 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234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(0.958-1.810)</w:t>
            </w:r>
          </w:p>
        </w:tc>
      </w:tr>
      <w:tr w:rsidR="00C21332" w:rsidRPr="0025235A" w:rsidTr="00972CDF">
        <w:tc>
          <w:tcPr>
            <w:tcW w:w="3600" w:type="dxa"/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>Community poverty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 Low 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 High </w:t>
            </w:r>
          </w:p>
        </w:tc>
        <w:tc>
          <w:tcPr>
            <w:tcW w:w="153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234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(1.075-2.023)</w:t>
            </w:r>
          </w:p>
        </w:tc>
      </w:tr>
      <w:tr w:rsidR="00C21332" w:rsidRPr="0025235A" w:rsidTr="00972CDF">
        <w:tc>
          <w:tcPr>
            <w:tcW w:w="3600" w:type="dxa"/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Community education 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  <w:tc>
          <w:tcPr>
            <w:tcW w:w="153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2340" w:type="dxa"/>
          </w:tcPr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(0.633-1.925)</w:t>
            </w:r>
          </w:p>
        </w:tc>
      </w:tr>
      <w:tr w:rsidR="00C21332" w:rsidRPr="0025235A" w:rsidTr="00972CDF">
        <w:tc>
          <w:tcPr>
            <w:tcW w:w="3600" w:type="dxa"/>
          </w:tcPr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b/>
                <w:sz w:val="20"/>
                <w:szCs w:val="20"/>
              </w:rPr>
              <w:t>Community media exposure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  <w:p w:rsidR="00C21332" w:rsidRPr="00D939FD" w:rsidRDefault="00C21332" w:rsidP="00972C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  <w:tc>
          <w:tcPr>
            <w:tcW w:w="1530" w:type="dxa"/>
          </w:tcPr>
          <w:p w:rsidR="00C21332" w:rsidRPr="00D939FD" w:rsidRDefault="00C21332" w:rsidP="0097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2340" w:type="dxa"/>
          </w:tcPr>
          <w:p w:rsidR="00C21332" w:rsidRPr="00D939FD" w:rsidRDefault="00C21332" w:rsidP="0097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1332" w:rsidRPr="00D939FD" w:rsidRDefault="00C21332" w:rsidP="0097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39FD">
              <w:rPr>
                <w:rFonts w:ascii="Times New Roman" w:hAnsi="Times New Roman" w:cs="Times New Roman"/>
                <w:sz w:val="20"/>
                <w:szCs w:val="20"/>
              </w:rPr>
              <w:t xml:space="preserve"> (0.521-0.982)</w:t>
            </w:r>
          </w:p>
        </w:tc>
      </w:tr>
    </w:tbl>
    <w:p w:rsidR="009B7ED7" w:rsidRDefault="009B7ED7" w:rsidP="009B7ED7">
      <w:pPr>
        <w:rPr>
          <w:noProof/>
        </w:rPr>
      </w:pPr>
    </w:p>
    <w:p w:rsidR="009B7ED7" w:rsidRDefault="009B7ED7"/>
    <w:sectPr w:rsidR="009B7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ED7"/>
    <w:rsid w:val="001E1E77"/>
    <w:rsid w:val="001E2A61"/>
    <w:rsid w:val="009B7ED7"/>
    <w:rsid w:val="00C21332"/>
    <w:rsid w:val="00E4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ED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7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ED7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133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ED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7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ED7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133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2019-07-05T12:49:00Z</dcterms:created>
  <dcterms:modified xsi:type="dcterms:W3CDTF">2019-07-05T13:00:00Z</dcterms:modified>
</cp:coreProperties>
</file>